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D93C9D">
      <w:pPr>
        <w:jc w:val="center"/>
      </w:pPr>
      <w:r>
        <w:t>Barrier and Challenges to Project-Based Learning… and How to Overcome Them</w:t>
      </w:r>
    </w:p>
    <w:p w:rsidR="00BB50BA" w:rsidRDefault="00BB50BA">
      <w:pPr>
        <w:jc w:val="center"/>
      </w:pPr>
    </w:p>
    <w:p w:rsidR="00BB50BA" w:rsidRDefault="00D93C9D">
      <w:pPr>
        <w:jc w:val="center"/>
      </w:pPr>
      <w:r>
        <w:t>Theresa Armstrong (0012634)</w:t>
      </w:r>
    </w:p>
    <w:p w:rsidR="00BB50BA" w:rsidRDefault="00BB50BA">
      <w:pPr>
        <w:jc w:val="center"/>
      </w:pPr>
    </w:p>
    <w:p w:rsidR="00BB50BA" w:rsidRDefault="00D93C9D">
      <w:pPr>
        <w:jc w:val="center"/>
      </w:pPr>
      <w:r>
        <w:t>Red River College</w:t>
      </w:r>
    </w:p>
    <w:p w:rsidR="00BB50BA" w:rsidRDefault="00BB50BA">
      <w:pPr>
        <w:jc w:val="center"/>
      </w:pPr>
    </w:p>
    <w:p w:rsidR="00BB50BA" w:rsidRDefault="00D93C9D">
      <w:pPr>
        <w:jc w:val="center"/>
      </w:pPr>
      <w:r>
        <w:t xml:space="preserve">R. </w:t>
      </w:r>
      <w:proofErr w:type="spellStart"/>
      <w:r>
        <w:t>Budowski</w:t>
      </w:r>
      <w:proofErr w:type="spellEnd"/>
      <w:r>
        <w:t xml:space="preserve"> &amp; J. </w:t>
      </w:r>
      <w:proofErr w:type="spellStart"/>
      <w:r>
        <w:t>Pasosky</w:t>
      </w:r>
      <w:proofErr w:type="spellEnd"/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B50BA" w:rsidRDefault="00BB50BA">
      <w:pPr>
        <w:jc w:val="center"/>
      </w:pPr>
    </w:p>
    <w:p w:rsidR="00BE2DDA" w:rsidRDefault="00BE2D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50BA" w:rsidRDefault="00D93C9D" w:rsidP="00C2330D">
      <w:pPr>
        <w:jc w:val="center"/>
      </w:pPr>
      <w:r w:rsidRPr="00BE2D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Abstract</w:t>
      </w:r>
    </w:p>
    <w:p w:rsidR="00BB50BA" w:rsidRDefault="00BB50BA"/>
    <w:p w:rsidR="00BB50BA" w:rsidRDefault="00BB50BA"/>
    <w:p w:rsidR="00BE2DDA" w:rsidRDefault="00BE2DDA" w:rsidP="00BE2DDA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world is 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dynamic and ever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changing place 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 xml:space="preserve">to live </w:t>
      </w:r>
      <w:r>
        <w:rPr>
          <w:rFonts w:ascii="Times New Roman" w:eastAsia="Times New Roman" w:hAnsi="Times New Roman" w:cs="Times New Roman"/>
          <w:sz w:val="24"/>
          <w:szCs w:val="24"/>
        </w:rPr>
        <w:t>with increased globalization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 xml:space="preserve"> and technology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Students need to be creative and critical thinkers in order to solve the problems of tomorrow. 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Manitoba education has a mission to provide all students with relevant, engaging and high quality education.  So this begs the question, how is this done?  Project-based learning is a studen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t-centered approach</w:t>
      </w:r>
      <w:r w:rsidR="00791BC1">
        <w:rPr>
          <w:rFonts w:ascii="Times New Roman" w:eastAsia="Times New Roman" w:hAnsi="Times New Roman" w:cs="Times New Roman"/>
          <w:sz w:val="24"/>
          <w:szCs w:val="24"/>
        </w:rPr>
        <w:t xml:space="preserve"> (subset of inquiry-based pedagogy)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where the teacher or facilitator pose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a question, scenario or problem to students.  Students research (or inquire about) information and collaborate with others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in order to resolve the question or investigation and within this process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meet curriculum outcomes.  This method has been shown to provide greater student engagement by providing real-world application and purpose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often with a cross-curricular approach and preparing an authentic end product. Some of the questions th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at the author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of this </w:t>
      </w:r>
      <w:r w:rsidR="00B500A6">
        <w:rPr>
          <w:rFonts w:ascii="Times New Roman" w:eastAsia="Times New Roman" w:hAnsi="Times New Roman" w:cs="Times New Roman"/>
          <w:sz w:val="24"/>
          <w:szCs w:val="24"/>
        </w:rPr>
        <w:t>paper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explore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are: Why don’t we allow our students to experience project-based learning? 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Is it because we don’t know the benefits? 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Is it because our hands are tied with standardized testing?  Is it because it is discouraged by our administrators?</w:t>
      </w:r>
    </w:p>
    <w:p w:rsidR="00BE2DDA" w:rsidRDefault="00BE2D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B50BA" w:rsidRDefault="00D93C9D" w:rsidP="00BE2DDA">
      <w:p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first piece we need to start with is addressing the fear of the unknown.  This can be accomplis</w:t>
      </w:r>
      <w:r>
        <w:rPr>
          <w:rFonts w:ascii="Times New Roman" w:eastAsia="Times New Roman" w:hAnsi="Times New Roman" w:cs="Times New Roman"/>
          <w:sz w:val="24"/>
          <w:szCs w:val="24"/>
        </w:rPr>
        <w:t>hed by starting small and e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>xperiencing it for ourselves.  The author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had the opportunity to discover project-based learning in 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education through an assignment where 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had to learn about something </w:t>
      </w:r>
      <w:r w:rsidR="00791BC1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wanted to know more about.  This 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 xml:space="preserve">method of inquiry allowed exploration into </w:t>
      </w:r>
      <w:r w:rsidR="00126498">
        <w:rPr>
          <w:rFonts w:ascii="Times New Roman" w:eastAsia="Times New Roman" w:hAnsi="Times New Roman" w:cs="Times New Roman"/>
          <w:sz w:val="24"/>
          <w:szCs w:val="24"/>
        </w:rPr>
        <w:t xml:space="preserve">the author’s own </w:t>
      </w:r>
      <w:r w:rsidR="00791BC1">
        <w:rPr>
          <w:rFonts w:ascii="Times New Roman" w:eastAsia="Times New Roman" w:hAnsi="Times New Roman" w:cs="Times New Roman"/>
          <w:sz w:val="24"/>
          <w:szCs w:val="24"/>
        </w:rPr>
        <w:t xml:space="preserve">personal learning theory </w:t>
      </w:r>
      <w:r w:rsidR="00337161">
        <w:rPr>
          <w:rFonts w:ascii="Times New Roman" w:eastAsia="Times New Roman" w:hAnsi="Times New Roman" w:cs="Times New Roman"/>
          <w:sz w:val="24"/>
          <w:szCs w:val="24"/>
        </w:rPr>
        <w:t>and aided in</w:t>
      </w:r>
      <w:r w:rsidR="00791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161">
        <w:rPr>
          <w:rFonts w:ascii="Times New Roman" w:eastAsia="Times New Roman" w:hAnsi="Times New Roman" w:cs="Times New Roman"/>
          <w:sz w:val="24"/>
          <w:szCs w:val="24"/>
        </w:rPr>
        <w:t>merging</w:t>
      </w:r>
      <w:r w:rsidR="00791BC1">
        <w:rPr>
          <w:rFonts w:ascii="Times New Roman" w:eastAsia="Times New Roman" w:hAnsi="Times New Roman" w:cs="Times New Roman"/>
          <w:sz w:val="24"/>
          <w:szCs w:val="24"/>
        </w:rPr>
        <w:t xml:space="preserve"> theory with practice.</w:t>
      </w:r>
    </w:p>
    <w:p w:rsidR="00BB50BA" w:rsidRDefault="00337161" w:rsidP="00BE2DDA">
      <w:pPr>
        <w:spacing w:line="48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Many students are currently unengaged in secondary school, so assignments (or projects)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need to be </w:t>
      </w:r>
      <w:r w:rsidR="00770EC3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interest</w:t>
      </w:r>
      <w:r w:rsidR="00770EC3">
        <w:rPr>
          <w:rFonts w:ascii="Times New Roman" w:eastAsia="Times New Roman" w:hAnsi="Times New Roman" w:cs="Times New Roman"/>
          <w:sz w:val="24"/>
          <w:szCs w:val="24"/>
        </w:rPr>
        <w:t xml:space="preserve"> to them.  This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could be facilitated in schools by showing </w:t>
      </w:r>
      <w:r w:rsidR="00126498">
        <w:rPr>
          <w:rFonts w:ascii="Times New Roman" w:eastAsia="Times New Roman" w:hAnsi="Times New Roman" w:cs="Times New Roman"/>
          <w:sz w:val="24"/>
          <w:szCs w:val="24"/>
        </w:rPr>
        <w:t>them the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real-world application of a concept to entice them to learn more.  Another option could be </w:t>
      </w:r>
      <w:r w:rsidR="00205947">
        <w:rPr>
          <w:rFonts w:ascii="Times New Roman" w:eastAsia="Times New Roman" w:hAnsi="Times New Roman" w:cs="Times New Roman"/>
          <w:sz w:val="24"/>
          <w:szCs w:val="24"/>
        </w:rPr>
        <w:t xml:space="preserve">to give the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student choice, as they may be more interested in somethi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ng when they can direct their learning.  There has to be this interest to start, or how to we sustain our students through the 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 xml:space="preserve">inquiry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>?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 Second, students need to be given time to research in a way they are comfortable with.  This could entail Internet rese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arch, discussion with family and/or friends, trial and error and/or hands-on application.  This is an important step </w:t>
      </w:r>
      <w:r w:rsidR="00205947">
        <w:rPr>
          <w:rFonts w:ascii="Times New Roman" w:eastAsia="Times New Roman" w:hAnsi="Times New Roman" w:cs="Times New Roman"/>
          <w:sz w:val="24"/>
          <w:szCs w:val="24"/>
        </w:rPr>
        <w:t>in inquiry-based pedagogy.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>There are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a variety of learning styles in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classrooms and it is important to recogniz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e this for project-based learning.  Lastly, 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 xml:space="preserve">need time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experiment</w:t>
      </w:r>
      <w:r w:rsidR="00094E75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 xml:space="preserve"> reflect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with their </w:t>
      </w:r>
      <w:r w:rsidR="00094E75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to make it meaningful and memorable.  This will also allow important feedback for students to refine and review their process.</w:t>
      </w:r>
      <w:r w:rsidR="00E05303" w:rsidRPr="00E05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>Student i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>nvolvement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 xml:space="preserve"> and engage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 xml:space="preserve">ment are key components to student-centered learning </w:t>
      </w:r>
      <w:r w:rsidR="00770EC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 xml:space="preserve"> sustain them through the inquiry process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05947" w:rsidRDefault="00D93C9D" w:rsidP="00205947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Teachers are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 xml:space="preserve"> comfortable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being the holder of information.  </w:t>
      </w:r>
      <w:r w:rsidR="00205947">
        <w:rPr>
          <w:rFonts w:ascii="Times New Roman" w:eastAsia="Times New Roman" w:hAnsi="Times New Roman" w:cs="Times New Roman"/>
          <w:sz w:val="24"/>
          <w:szCs w:val="24"/>
        </w:rPr>
        <w:t>Inquiry-based pedagogy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shifts the paradigm from teachers as lecturers to teachers as facilitators.  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 xml:space="preserve">The student </w:t>
      </w:r>
      <w:r w:rsidR="00770EC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>brain processes different types of learning through different pathways, so it is important to provide many cross-curricular links to connect all content”</w:t>
      </w:r>
      <w:r w:rsidR="00770EC3">
        <w:rPr>
          <w:rFonts w:ascii="Times New Roman" w:eastAsia="Times New Roman" w:hAnsi="Times New Roman" w:cs="Times New Roman"/>
          <w:sz w:val="24"/>
          <w:szCs w:val="24"/>
        </w:rPr>
        <w:t xml:space="preserve"> (Force et al, 2016, p.4)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 xml:space="preserve">.  Students quickly forget most of 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lastRenderedPageBreak/>
        <w:t>what they have been taught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 xml:space="preserve"> through lecture so other methods need to be incorporated.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is </w:t>
      </w:r>
      <w:r w:rsidR="00094E75">
        <w:rPr>
          <w:rFonts w:ascii="Times New Roman" w:eastAsia="Times New Roman" w:hAnsi="Times New Roman" w:cs="Times New Roman"/>
          <w:sz w:val="24"/>
          <w:szCs w:val="24"/>
        </w:rPr>
        <w:t xml:space="preserve">still a 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>tremendous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 for </w:t>
      </w:r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C2330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help guide </w:t>
      </w:r>
      <w:r w:rsidR="00094E75">
        <w:rPr>
          <w:rFonts w:ascii="Times New Roman" w:eastAsia="Times New Roman" w:hAnsi="Times New Roman" w:cs="Times New Roman"/>
          <w:sz w:val="24"/>
          <w:szCs w:val="24"/>
        </w:rPr>
        <w:t>this process as they need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 masters of curriculum knowledge to know if each project that 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student-chosen will provide the necessary </w:t>
      </w:r>
      <w:r w:rsidR="00094E75">
        <w:rPr>
          <w:rFonts w:ascii="Times New Roman" w:eastAsia="Times New Roman" w:hAnsi="Times New Roman" w:cs="Times New Roman"/>
          <w:sz w:val="24"/>
          <w:szCs w:val="24"/>
        </w:rPr>
        <w:t>rigour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fulfill curriculum guidelines</w:t>
      </w:r>
      <w:r w:rsidR="0077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947">
        <w:rPr>
          <w:rFonts w:ascii="Times New Roman" w:eastAsia="Times New Roman" w:hAnsi="Times New Roman" w:cs="Times New Roman"/>
          <w:sz w:val="24"/>
          <w:szCs w:val="24"/>
        </w:rPr>
        <w:t>(Force et al, 2016)</w:t>
      </w:r>
      <w:r w:rsidR="00770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DDA" w:rsidRDefault="00846501" w:rsidP="00205947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Teachers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need t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o provide formative assessment along the way to guide,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, and possible redirect students with their individual projects.  This formative assessment could and should look different for every learner.  Learning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doing provides so many amazing outco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mes for our students but teachers need to be patient, encouraging, and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try to </w:t>
      </w:r>
      <w:r w:rsidR="00126498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overstep their boundaries for inquiry-based pedagogy.  Learning-by-doing facilitates critical-thinking by students deciding what they need to know, and when they need to know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it. This is of utmost importance in today’s society for students to learn how to troubleshoot unknown or unexpected problems.  </w:t>
      </w:r>
      <w:r w:rsidR="00126498">
        <w:rPr>
          <w:rFonts w:ascii="Times New Roman" w:eastAsia="Times New Roman" w:hAnsi="Times New Roman" w:cs="Times New Roman"/>
          <w:sz w:val="24"/>
          <w:szCs w:val="24"/>
        </w:rPr>
        <w:t>C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 xml:space="preserve">reativity, laughter and curiosity are 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 xml:space="preserve">highest in students of kindergarten age, so we need to sustain </w:t>
      </w:r>
      <w:r>
        <w:rPr>
          <w:rFonts w:ascii="Times New Roman" w:eastAsia="Times New Roman" w:hAnsi="Times New Roman" w:cs="Times New Roman"/>
          <w:sz w:val="24"/>
          <w:szCs w:val="24"/>
        </w:rPr>
        <w:t>these traits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 xml:space="preserve"> throughout the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 xml:space="preserve"> learning.</w:t>
      </w:r>
    </w:p>
    <w:p w:rsidR="00B500A6" w:rsidRDefault="00D93C9D" w:rsidP="00B500A6">
      <w:pPr>
        <w:spacing w:line="48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Another obstacle </w:t>
      </w:r>
      <w:r w:rsidR="00126498">
        <w:rPr>
          <w:rFonts w:ascii="Times New Roman" w:eastAsia="Times New Roman" w:hAnsi="Times New Roman" w:cs="Times New Roman"/>
          <w:sz w:val="24"/>
          <w:szCs w:val="24"/>
        </w:rPr>
        <w:t>in project-based learning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blur</w:t>
      </w:r>
      <w:r w:rsidR="00126498"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curriculum content</w:t>
      </w:r>
      <w:r w:rsidR="00126498">
        <w:rPr>
          <w:rFonts w:ascii="Times New Roman" w:eastAsia="Times New Roman" w:hAnsi="Times New Roman" w:cs="Times New Roman"/>
          <w:sz w:val="24"/>
          <w:szCs w:val="24"/>
        </w:rPr>
        <w:t xml:space="preserve"> between subject areas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500A6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timetable</w:t>
      </w:r>
      <w:r w:rsidR="00BE2DDA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126498">
        <w:rPr>
          <w:rFonts w:ascii="Times New Roman" w:eastAsia="Times New Roman" w:hAnsi="Times New Roman" w:cs="Times New Roman"/>
          <w:sz w:val="24"/>
          <w:szCs w:val="24"/>
        </w:rPr>
        <w:t xml:space="preserve">teachers </w:t>
      </w:r>
      <w:r w:rsidR="00BE2DDA">
        <w:rPr>
          <w:rFonts w:ascii="Times New Roman" w:eastAsia="Times New Roman" w:hAnsi="Times New Roman" w:cs="Times New Roman"/>
          <w:sz w:val="24"/>
          <w:szCs w:val="24"/>
        </w:rPr>
        <w:t>and workspaces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flexible to allow </w:t>
      </w:r>
      <w:r w:rsidR="00126498">
        <w:rPr>
          <w:rFonts w:ascii="Times New Roman" w:eastAsia="Times New Roman" w:hAnsi="Times New Roman" w:cs="Times New Roman"/>
          <w:sz w:val="24"/>
          <w:szCs w:val="24"/>
        </w:rPr>
        <w:t>for an alternative approach in the classroom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>Katz</w:t>
      </w:r>
      <w:r w:rsidR="00B500A6">
        <w:rPr>
          <w:rFonts w:ascii="Times New Roman" w:eastAsia="Times New Roman" w:hAnsi="Times New Roman" w:cs="Times New Roman"/>
          <w:sz w:val="24"/>
          <w:szCs w:val="24"/>
        </w:rPr>
        <w:t xml:space="preserve"> reminds us that </w:t>
      </w:r>
      <w:r w:rsidR="00770EC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500A6">
        <w:rPr>
          <w:rFonts w:ascii="Times New Roman" w:eastAsia="Times New Roman" w:hAnsi="Times New Roman" w:cs="Times New Roman"/>
          <w:sz w:val="24"/>
          <w:szCs w:val="24"/>
        </w:rPr>
        <w:t xml:space="preserve">all students want a sense of </w:t>
      </w:r>
      <w:r w:rsidR="00B500A6">
        <w:rPr>
          <w:rFonts w:ascii="Times New Roman" w:eastAsia="Times New Roman" w:hAnsi="Times New Roman" w:cs="Times New Roman"/>
          <w:sz w:val="24"/>
          <w:szCs w:val="24"/>
        </w:rPr>
        <w:t>security, community</w:t>
      </w:r>
      <w:r w:rsidR="00B500A6">
        <w:rPr>
          <w:rFonts w:ascii="Times New Roman" w:eastAsia="Times New Roman" w:hAnsi="Times New Roman" w:cs="Times New Roman"/>
          <w:sz w:val="24"/>
          <w:szCs w:val="24"/>
        </w:rPr>
        <w:t xml:space="preserve"> and to be part of something meaningful</w:t>
      </w:r>
      <w:r w:rsidR="00770EC3">
        <w:rPr>
          <w:rFonts w:ascii="Times New Roman" w:eastAsia="Times New Roman" w:hAnsi="Times New Roman" w:cs="Times New Roman"/>
          <w:sz w:val="24"/>
          <w:szCs w:val="24"/>
        </w:rPr>
        <w:t>” (Katz, 2012, p.10)</w:t>
      </w:r>
      <w:r w:rsidR="00B500A6">
        <w:rPr>
          <w:rFonts w:ascii="Times New Roman" w:eastAsia="Times New Roman" w:hAnsi="Times New Roman" w:cs="Times New Roman"/>
          <w:sz w:val="24"/>
          <w:szCs w:val="24"/>
        </w:rPr>
        <w:t xml:space="preserve">.  The author suggests that curriculum in itself is not meaningful unless students are shown the purpose of the information and make connections to real-world application. </w:t>
      </w:r>
      <w:r w:rsidR="00B500A6">
        <w:rPr>
          <w:rFonts w:ascii="Times New Roman" w:eastAsia="Times New Roman" w:hAnsi="Times New Roman" w:cs="Times New Roman"/>
          <w:sz w:val="24"/>
          <w:szCs w:val="24"/>
        </w:rPr>
        <w:t>So despite the challenges to such learning; administrators, teachers and students need to move towards student-centered pedagogy for enhanced learning opportunities that will serve the students well in the future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>. This will also lead to the desired soft skills alongside the curriculum content</w:t>
      </w:r>
      <w:r w:rsidR="00126498">
        <w:rPr>
          <w:rFonts w:ascii="Times New Roman" w:eastAsia="Times New Roman" w:hAnsi="Times New Roman" w:cs="Times New Roman"/>
          <w:sz w:val="24"/>
          <w:szCs w:val="24"/>
        </w:rPr>
        <w:t xml:space="preserve">. Schools are in a unique position to offer such learning as the materials and human resources are already located within the school and community.  There </w:t>
      </w:r>
      <w:r w:rsidR="00126498">
        <w:rPr>
          <w:rFonts w:ascii="Times New Roman" w:eastAsia="Times New Roman" w:hAnsi="Times New Roman" w:cs="Times New Roman"/>
          <w:sz w:val="24"/>
          <w:szCs w:val="24"/>
        </w:rPr>
        <w:lastRenderedPageBreak/>
        <w:t>are schools in Winnipeg (and elsewhere) that have already implemented such approaches to teaching including the MET School in Seven Oaks School Division.  Here</w:t>
      </w:r>
      <w:r w:rsidR="00F810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6498">
        <w:rPr>
          <w:rFonts w:ascii="Times New Roman" w:eastAsia="Times New Roman" w:hAnsi="Times New Roman" w:cs="Times New Roman"/>
          <w:sz w:val="24"/>
          <w:szCs w:val="24"/>
        </w:rPr>
        <w:t xml:space="preserve"> the students work for 75% of the day (three days per week) on projects that cover multiple curriculum areas.  As these schools are new, the </w:t>
      </w:r>
      <w:r w:rsidR="00AD08C5">
        <w:rPr>
          <w:rFonts w:ascii="Times New Roman" w:eastAsia="Times New Roman" w:hAnsi="Times New Roman" w:cs="Times New Roman"/>
          <w:sz w:val="24"/>
          <w:szCs w:val="24"/>
        </w:rPr>
        <w:t>effectiveness of such ap</w:t>
      </w:r>
      <w:r w:rsidR="00F81086">
        <w:rPr>
          <w:rFonts w:ascii="Times New Roman" w:eastAsia="Times New Roman" w:hAnsi="Times New Roman" w:cs="Times New Roman"/>
          <w:sz w:val="24"/>
          <w:szCs w:val="24"/>
        </w:rPr>
        <w:t>proaches (both academically</w:t>
      </w:r>
      <w:r w:rsidR="00AD08C5">
        <w:rPr>
          <w:rFonts w:ascii="Times New Roman" w:eastAsia="Times New Roman" w:hAnsi="Times New Roman" w:cs="Times New Roman"/>
          <w:sz w:val="24"/>
          <w:szCs w:val="24"/>
        </w:rPr>
        <w:t xml:space="preserve"> and financially) </w:t>
      </w:r>
      <w:r w:rsidR="00F81086">
        <w:rPr>
          <w:rFonts w:ascii="Times New Roman" w:eastAsia="Times New Roman" w:hAnsi="Times New Roman" w:cs="Times New Roman"/>
          <w:sz w:val="24"/>
          <w:szCs w:val="24"/>
        </w:rPr>
        <w:t xml:space="preserve">is still being </w:t>
      </w:r>
      <w:r w:rsidR="00AD08C5">
        <w:rPr>
          <w:rFonts w:ascii="Times New Roman" w:eastAsia="Times New Roman" w:hAnsi="Times New Roman" w:cs="Times New Roman"/>
          <w:sz w:val="24"/>
          <w:szCs w:val="24"/>
        </w:rPr>
        <w:t>researched</w:t>
      </w:r>
      <w:r w:rsidR="00126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0A6">
        <w:rPr>
          <w:rFonts w:ascii="Times New Roman" w:eastAsia="Times New Roman" w:hAnsi="Times New Roman" w:cs="Times New Roman"/>
          <w:sz w:val="24"/>
          <w:szCs w:val="24"/>
        </w:rPr>
        <w:t>(Katz, 2012).</w:t>
      </w:r>
    </w:p>
    <w:p w:rsidR="00AD08C5" w:rsidRDefault="00041CD2" w:rsidP="00E0530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D08C5">
        <w:rPr>
          <w:rFonts w:ascii="Times New Roman" w:eastAsia="Times New Roman" w:hAnsi="Times New Roman" w:cs="Times New Roman"/>
          <w:sz w:val="24"/>
          <w:szCs w:val="24"/>
        </w:rPr>
        <w:t>nquiry requires much e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ffort on the part of teachers, administrators, parents and the students themselves to facilitate and answer the questions </w:t>
      </w:r>
      <w:r>
        <w:rPr>
          <w:rFonts w:ascii="Times New Roman" w:eastAsia="Times New Roman" w:hAnsi="Times New Roman" w:cs="Times New Roman"/>
          <w:sz w:val="24"/>
          <w:szCs w:val="24"/>
        </w:rPr>
        <w:t>raised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but if such an approach improves student learning, engages more students, or makes the education rich and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meaningful, why not try</w:t>
      </w:r>
      <w:r w:rsidR="00AD08C5">
        <w:rPr>
          <w:rFonts w:ascii="Times New Roman" w:eastAsia="Times New Roman" w:hAnsi="Times New Roman" w:cs="Times New Roman"/>
          <w:sz w:val="24"/>
          <w:szCs w:val="24"/>
        </w:rPr>
        <w:t>?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 Do we not tell students to think outside of the box?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Lite</w:t>
      </w:r>
      <w:r w:rsidR="00770EC3">
        <w:rPr>
          <w:rFonts w:ascii="Times New Roman" w:eastAsia="Times New Roman" w:hAnsi="Times New Roman" w:cs="Times New Roman"/>
          <w:sz w:val="24"/>
          <w:szCs w:val="24"/>
        </w:rPr>
        <w:t xml:space="preserve">racy with ICT continuum serves as a framework within Manitoba education to infuse technology into curriculum K-12, and it too, has met its fair share of </w:t>
      </w:r>
      <w:r w:rsidR="00712E89">
        <w:rPr>
          <w:rFonts w:ascii="Times New Roman" w:eastAsia="Times New Roman" w:hAnsi="Times New Roman" w:cs="Times New Roman"/>
          <w:sz w:val="24"/>
          <w:szCs w:val="24"/>
        </w:rPr>
        <w:t>struggles.  Some of these struggles or barriers that we can extrapolate to project-based learning are that it is important to start small, have mentors for teachers, and to share success stories across school divisions.</w:t>
      </w:r>
    </w:p>
    <w:p w:rsidR="00BB50BA" w:rsidRDefault="00AD08C5" w:rsidP="00E05303">
      <w:pPr>
        <w:spacing w:line="48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difficult to discuss a shift in education without addressing a shift in assessment practices.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Manitoba is not a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lone in th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debate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 xml:space="preserve"> of standardized testing versus 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 xml:space="preserve">individual 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>autonomy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.  There is a case to be made on both sides.  Centralization allows for consistency and standardization while autonomy allows for creativity and diversit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>y.  P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>erhaps we c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combine both approaches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 If our centralized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standar</w:t>
      </w:r>
      <w:r w:rsidR="00791BC1">
        <w:rPr>
          <w:rFonts w:ascii="Times New Roman" w:eastAsia="Times New Roman" w:hAnsi="Times New Roman" w:cs="Times New Roman"/>
          <w:sz w:val="24"/>
          <w:szCs w:val="24"/>
        </w:rPr>
        <w:t>ds are benchmarks upon which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the minimums standards a school must provide,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 xml:space="preserve"> then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we can give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teachers the remaining amount of time in autonomy.  Project-based learning can facilitate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this.  </w:t>
      </w:r>
      <w:r w:rsidR="00041CD2">
        <w:rPr>
          <w:rFonts w:ascii="Times New Roman" w:eastAsia="Times New Roman" w:hAnsi="Times New Roman" w:cs="Times New Roman"/>
          <w:sz w:val="24"/>
          <w:szCs w:val="24"/>
        </w:rPr>
        <w:t>Teachers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need to collaborate to discuss project rubrics, and be prepared to give a great deal of formative assessment along the way to ensure students are accomplishing curriculum outcomes. </w:t>
      </w:r>
      <w:r w:rsidR="00712E89">
        <w:rPr>
          <w:rFonts w:ascii="Times New Roman" w:eastAsia="Times New Roman" w:hAnsi="Times New Roman" w:cs="Times New Roman"/>
          <w:sz w:val="24"/>
          <w:szCs w:val="24"/>
        </w:rPr>
        <w:t>However, when teachers “u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>s</w:t>
      </w:r>
      <w:r w:rsidR="00712E89">
        <w:rPr>
          <w:rFonts w:ascii="Times New Roman" w:eastAsia="Times New Roman" w:hAnsi="Times New Roman" w:cs="Times New Roman"/>
          <w:sz w:val="24"/>
          <w:szCs w:val="24"/>
        </w:rPr>
        <w:t>e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 xml:space="preserve"> instructional strategies that promote independent learning in classrooms</w:t>
      </w:r>
      <w:r w:rsidR="00712E89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 xml:space="preserve"> inspires students to 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acquire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intrinsic 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>skills and attitudes necessary to become self-motivated, self-reg</w:t>
      </w:r>
      <w:r>
        <w:rPr>
          <w:rFonts w:ascii="Times New Roman" w:eastAsia="Times New Roman" w:hAnsi="Times New Roman" w:cs="Times New Roman"/>
          <w:sz w:val="24"/>
          <w:szCs w:val="24"/>
        </w:rPr>
        <w:t>ulated, and lifelong learners</w:t>
      </w:r>
      <w:r w:rsidR="00712E89"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 w:rsidR="00712E89">
        <w:rPr>
          <w:rFonts w:ascii="Times New Roman" w:eastAsia="Times New Roman" w:hAnsi="Times New Roman" w:cs="Times New Roman"/>
          <w:sz w:val="24"/>
          <w:szCs w:val="24"/>
        </w:rPr>
        <w:t>Keston</w:t>
      </w:r>
      <w:proofErr w:type="spellEnd"/>
      <w:r w:rsidR="00712E89">
        <w:rPr>
          <w:rFonts w:ascii="Times New Roman" w:eastAsia="Times New Roman" w:hAnsi="Times New Roman" w:cs="Times New Roman"/>
          <w:sz w:val="24"/>
          <w:szCs w:val="24"/>
        </w:rPr>
        <w:t>, 2016, p.12) so one can understand the benefits far exceed learned curriculum content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67C" w:rsidRDefault="00D93C9D" w:rsidP="00AD08C5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Perhaps the biggest benefit to project-based learning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that it facilitates learning for all.  </w:t>
      </w:r>
      <w:r w:rsidR="00712E8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 xml:space="preserve">All students 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 xml:space="preserve">have the opportunity to learn and grow in 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 xml:space="preserve"> alongside their peers</w:t>
      </w:r>
      <w:r w:rsidR="00712E89">
        <w:rPr>
          <w:rFonts w:ascii="Times New Roman" w:eastAsia="Times New Roman" w:hAnsi="Times New Roman" w:cs="Times New Roman"/>
          <w:sz w:val="24"/>
          <w:szCs w:val="24"/>
        </w:rPr>
        <w:t>” (Katz, 2012, p.6)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>.  Project-based learning can support the standard of inclusion by ackno</w:t>
      </w:r>
      <w:r w:rsidR="00AD08C5">
        <w:rPr>
          <w:rFonts w:ascii="Times New Roman" w:eastAsia="Times New Roman" w:hAnsi="Times New Roman" w:cs="Times New Roman"/>
          <w:sz w:val="24"/>
          <w:szCs w:val="24"/>
        </w:rPr>
        <w:t>w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>ledging not everyone has the same level of scaffolding</w:t>
      </w:r>
      <w:r w:rsidR="0052667C">
        <w:rPr>
          <w:rFonts w:ascii="Times New Roman" w:eastAsia="Times New Roman" w:hAnsi="Times New Roman" w:cs="Times New Roman"/>
          <w:sz w:val="24"/>
          <w:szCs w:val="24"/>
        </w:rPr>
        <w:t>, and therefore not everyone will be doing exactly the same task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03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>Education must develop the whole child and cultivate all the skills, attitudes, and knowledge necessary for a person’s successful integration into soc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>iety</w:t>
      </w:r>
      <w:r w:rsidR="00F00035">
        <w:rPr>
          <w:rFonts w:ascii="Times New Roman" w:eastAsia="Times New Roman" w:hAnsi="Times New Roman" w:cs="Times New Roman"/>
          <w:sz w:val="24"/>
          <w:szCs w:val="24"/>
        </w:rPr>
        <w:t>” (Katz, 2012, pg. 5)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667C">
        <w:rPr>
          <w:rFonts w:ascii="Times New Roman" w:eastAsia="Times New Roman" w:hAnsi="Times New Roman" w:cs="Times New Roman"/>
          <w:sz w:val="24"/>
          <w:szCs w:val="24"/>
        </w:rPr>
        <w:t>This sentiment can be accomplished in part through collaboration which s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 xml:space="preserve">chools </w:t>
      </w:r>
      <w:r w:rsidR="0052667C">
        <w:rPr>
          <w:rFonts w:ascii="Times New Roman" w:eastAsia="Times New Roman" w:hAnsi="Times New Roman" w:cs="Times New Roman"/>
          <w:sz w:val="24"/>
          <w:szCs w:val="24"/>
        </w:rPr>
        <w:t>ar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2667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 xml:space="preserve">a unique situation to </w:t>
      </w:r>
      <w:r w:rsidR="0052667C">
        <w:rPr>
          <w:rFonts w:ascii="Times New Roman" w:eastAsia="Times New Roman" w:hAnsi="Times New Roman" w:cs="Times New Roman"/>
          <w:sz w:val="24"/>
          <w:szCs w:val="24"/>
        </w:rPr>
        <w:t xml:space="preserve">provide as this 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 xml:space="preserve">social interaction </w:t>
      </w:r>
      <w:r w:rsidR="0052667C">
        <w:rPr>
          <w:rFonts w:ascii="Times New Roman" w:eastAsia="Times New Roman" w:hAnsi="Times New Roman" w:cs="Times New Roman"/>
          <w:sz w:val="24"/>
          <w:szCs w:val="24"/>
        </w:rPr>
        <w:t>is nece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>ssary for project-based learning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 xml:space="preserve"> adult supervision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 xml:space="preserve"> is present and unbiased. </w:t>
      </w:r>
    </w:p>
    <w:p w:rsidR="00E05303" w:rsidRDefault="0052667C" w:rsidP="00AD08C5">
      <w:pPr>
        <w:spacing w:line="48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Some s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>bored in secondary 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this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could be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because they don’t see the purpose.  At other times, it may be because it is not at their level, which could be too easy or too difficult.  Project-based learning can allow for multiple levels of learning at one time without any stigma.  How many times do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our students feel ashamed when they get </w:t>
      </w:r>
      <w:r>
        <w:rPr>
          <w:rFonts w:ascii="Times New Roman" w:eastAsia="Times New Roman" w:hAnsi="Times New Roman" w:cs="Times New Roman"/>
          <w:sz w:val="24"/>
          <w:szCs w:val="24"/>
        </w:rPr>
        <w:t>labelled “modified”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, or when gifted students feel alienated when they get more homework because they finished so early? 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>Katz also emph</w:t>
      </w:r>
      <w:r w:rsidR="00F81086">
        <w:rPr>
          <w:rFonts w:ascii="Times New Roman" w:eastAsia="Times New Roman" w:hAnsi="Times New Roman" w:cs="Times New Roman"/>
          <w:sz w:val="24"/>
          <w:szCs w:val="24"/>
        </w:rPr>
        <w:t>a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 xml:space="preserve">sizes that learning cannot be separated from living.  </w:t>
      </w:r>
      <w:r w:rsidR="00F81086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 xml:space="preserve"> cannot be fearful of everything that it fails to address the real issues of </w:t>
      </w:r>
      <w:r w:rsidR="00F81086"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="00E05303">
        <w:rPr>
          <w:rFonts w:ascii="Times New Roman" w:eastAsia="Times New Roman" w:hAnsi="Times New Roman" w:cs="Times New Roman"/>
          <w:sz w:val="24"/>
          <w:szCs w:val="24"/>
        </w:rPr>
        <w:t xml:space="preserve"> lives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81086">
        <w:rPr>
          <w:rFonts w:ascii="Times New Roman" w:eastAsia="Times New Roman" w:hAnsi="Times New Roman" w:cs="Times New Roman"/>
          <w:sz w:val="24"/>
          <w:szCs w:val="24"/>
        </w:rPr>
        <w:t>K</w:t>
      </w:r>
      <w:r w:rsidR="00846501">
        <w:rPr>
          <w:rFonts w:ascii="Times New Roman" w:eastAsia="Times New Roman" w:hAnsi="Times New Roman" w:cs="Times New Roman"/>
          <w:sz w:val="24"/>
          <w:szCs w:val="24"/>
        </w:rPr>
        <w:t>atz, 2012)</w:t>
      </w:r>
      <w:r w:rsidR="00F810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303" w:rsidRDefault="00F81086" w:rsidP="00E0530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Projects facilitate multiple learning styles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094E75">
        <w:rPr>
          <w:rFonts w:ascii="Times New Roman" w:eastAsia="Times New Roman" w:hAnsi="Times New Roman" w:cs="Times New Roman"/>
          <w:sz w:val="24"/>
          <w:szCs w:val="24"/>
        </w:rPr>
        <w:t xml:space="preserve">we all learn in different ways, one student may be research their project while </w:t>
      </w:r>
      <w:r w:rsidR="00F00035">
        <w:rPr>
          <w:rFonts w:ascii="Times New Roman" w:eastAsia="Times New Roman" w:hAnsi="Times New Roman" w:cs="Times New Roman"/>
          <w:sz w:val="24"/>
          <w:szCs w:val="24"/>
        </w:rPr>
        <w:t>an</w:t>
      </w:r>
      <w:r w:rsidR="00094E75">
        <w:rPr>
          <w:rFonts w:ascii="Times New Roman" w:eastAsia="Times New Roman" w:hAnsi="Times New Roman" w:cs="Times New Roman"/>
          <w:sz w:val="24"/>
          <w:szCs w:val="24"/>
        </w:rPr>
        <w:t>other is creating a hands-on demonstration of their work.  Whatever the learning style, students can enjoy and feel proud of their efforts without fear of any stigma or judgement.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f 80% of our learners are visual, w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hy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z w:val="24"/>
          <w:szCs w:val="24"/>
        </w:rPr>
        <w:t>’t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make, create, reflect,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analyze, taste, and </w:t>
      </w:r>
      <w:r>
        <w:rPr>
          <w:rFonts w:ascii="Times New Roman" w:eastAsia="Times New Roman" w:hAnsi="Times New Roman" w:cs="Times New Roman"/>
          <w:sz w:val="24"/>
          <w:szCs w:val="24"/>
        </w:rPr>
        <w:t>direct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 xml:space="preserve"> their learning?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Project-based learning can make education </w:t>
      </w:r>
      <w:r w:rsidR="00D93C9D">
        <w:rPr>
          <w:rFonts w:ascii="Times New Roman" w:eastAsia="Times New Roman" w:hAnsi="Times New Roman" w:cs="Times New Roman"/>
          <w:sz w:val="24"/>
          <w:szCs w:val="24"/>
        </w:rPr>
        <w:t>personalized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A4708">
        <w:rPr>
          <w:rFonts w:ascii="Times New Roman" w:eastAsia="Times New Roman" w:hAnsi="Times New Roman" w:cs="Times New Roman"/>
          <w:sz w:val="24"/>
          <w:szCs w:val="24"/>
        </w:rPr>
        <w:t xml:space="preserve"> and memorable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engaging students in meaningful and purposeful ways.  Perhaps time savings can be achieved through reduction in review hours, </w:t>
      </w:r>
      <w:r w:rsidR="00094E75">
        <w:rPr>
          <w:rFonts w:ascii="Times New Roman" w:eastAsia="Times New Roman" w:hAnsi="Times New Roman" w:cs="Times New Roman"/>
          <w:sz w:val="24"/>
          <w:szCs w:val="24"/>
        </w:rPr>
        <w:t>test creation and marking.  Teachers need to be move towards forms of inquiry-based pedagogy by learning more about the subject, challenging assessment strategies, and starting small.  The benefits to student learning are well worth the effort.</w:t>
      </w:r>
    </w:p>
    <w:p w:rsidR="00E05303" w:rsidRDefault="00E05303" w:rsidP="00E05303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B50BA" w:rsidRDefault="00BB50BA" w:rsidP="00BE2DDA">
      <w:pPr>
        <w:spacing w:line="480" w:lineRule="auto"/>
      </w:pPr>
    </w:p>
    <w:p w:rsidR="00BB50BA" w:rsidRDefault="00D93C9D" w:rsidP="00BE2DDA">
      <w:pPr>
        <w:spacing w:line="48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0BA" w:rsidRDefault="00D93C9D">
      <w:r>
        <w:br w:type="page"/>
      </w:r>
    </w:p>
    <w:p w:rsidR="00BB50BA" w:rsidRDefault="00D93C9D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References</w:t>
      </w:r>
    </w:p>
    <w:p w:rsidR="00BB50BA" w:rsidRDefault="00BB50BA"/>
    <w:p w:rsidR="00BB50BA" w:rsidRDefault="00BB50BA"/>
    <w:p w:rsidR="00BB50BA" w:rsidRDefault="00D93C9D" w:rsidP="00BE2DDA">
      <w:pPr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Austin, J., &amp; Rust, D. (2016)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Making Learning “Real” Through Experiential Activities</w:t>
      </w:r>
      <w:r>
        <w:rPr>
          <w:rFonts w:ascii="Times New Roman" w:eastAsia="Times New Roman" w:hAnsi="Times New Roman" w:cs="Times New Roman"/>
          <w:sz w:val="24"/>
          <w:szCs w:val="24"/>
        </w:rPr>
        <w:t>, Business Education Forum.</w:t>
      </w:r>
    </w:p>
    <w:p w:rsidR="00BB50BA" w:rsidRDefault="00BB50BA" w:rsidP="00BE2DDA">
      <w:pPr>
        <w:ind w:left="720" w:hanging="720"/>
      </w:pPr>
    </w:p>
    <w:p w:rsidR="00BB50BA" w:rsidRDefault="00D93C9D" w:rsidP="00BE2DD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Force, C. et al. (2016)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Equipping Teachers for Cross-Curricular Instruction</w:t>
      </w:r>
      <w:r>
        <w:rPr>
          <w:rFonts w:ascii="Times New Roman" w:eastAsia="Times New Roman" w:hAnsi="Times New Roman" w:cs="Times New Roman"/>
          <w:sz w:val="24"/>
          <w:szCs w:val="24"/>
        </w:rPr>
        <w:t>, Business Education Forum.</w:t>
      </w:r>
    </w:p>
    <w:p w:rsidR="00E05303" w:rsidRDefault="00E05303" w:rsidP="00BE2DD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B50BA" w:rsidRDefault="00D93C9D" w:rsidP="00BE2DDA">
      <w:pPr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Katz, J. (2012)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Teaching to Diversity</w:t>
      </w:r>
      <w:r>
        <w:rPr>
          <w:rFonts w:ascii="Times New Roman" w:eastAsia="Times New Roman" w:hAnsi="Times New Roman" w:cs="Times New Roman"/>
          <w:sz w:val="24"/>
          <w:szCs w:val="24"/>
        </w:rPr>
        <w:t>, Portage &amp; Main Press.</w:t>
      </w:r>
    </w:p>
    <w:p w:rsidR="00BB50BA" w:rsidRDefault="00BB50BA" w:rsidP="00BE2DDA">
      <w:pPr>
        <w:ind w:left="720" w:hanging="720"/>
      </w:pPr>
    </w:p>
    <w:p w:rsidR="00BB50BA" w:rsidRDefault="00D93C9D" w:rsidP="00BE2DDA">
      <w:pPr>
        <w:ind w:left="720" w:hanging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 (2016)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Case Study of Authentic Problem-Based Lea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z w:val="24"/>
          <w:szCs w:val="24"/>
        </w:rPr>
        <w:t>, Business Education Forum.</w:t>
      </w:r>
    </w:p>
    <w:p w:rsidR="00BB50BA" w:rsidRDefault="00BB50BA"/>
    <w:sectPr w:rsidR="00BB50BA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C9D" w:rsidRDefault="00D93C9D">
      <w:pPr>
        <w:spacing w:line="240" w:lineRule="auto"/>
      </w:pPr>
      <w:r>
        <w:separator/>
      </w:r>
    </w:p>
  </w:endnote>
  <w:endnote w:type="continuationSeparator" w:id="0">
    <w:p w:rsidR="00D93C9D" w:rsidRDefault="00D93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0BA" w:rsidRDefault="00BB50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C9D" w:rsidRDefault="00D93C9D">
      <w:pPr>
        <w:spacing w:line="240" w:lineRule="auto"/>
      </w:pPr>
      <w:r>
        <w:separator/>
      </w:r>
    </w:p>
  </w:footnote>
  <w:footnote w:type="continuationSeparator" w:id="0">
    <w:p w:rsidR="00D93C9D" w:rsidRDefault="00D93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0BA" w:rsidRDefault="00D93C9D">
    <w:r>
      <w:rPr>
        <w:rFonts w:ascii="Times New Roman" w:eastAsia="Times New Roman" w:hAnsi="Times New Roman" w:cs="Times New Roman"/>
        <w:sz w:val="24"/>
        <w:szCs w:val="24"/>
      </w:rPr>
      <w:t>BARRIERS TO PROJECT-BASED LEARNING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                         </w:t>
    </w:r>
    <w:r>
      <w:rPr>
        <w:rFonts w:ascii="Times New Roman" w:eastAsia="Times New Roman" w:hAnsi="Times New Roman" w:cs="Times New Roman"/>
        <w:sz w:val="24"/>
        <w:szCs w:val="24"/>
      </w:rPr>
      <w:tab/>
      <w:t xml:space="preserve">    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fldChar w:fldCharType="begin"/>
    </w:r>
    <w:r>
      <w:instrText>PAGE</w:instrText>
    </w:r>
    <w:r>
      <w:fldChar w:fldCharType="separate"/>
    </w:r>
    <w:r w:rsidR="00041CD2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0BA" w:rsidRDefault="00D93C9D">
    <w:r>
      <w:t>Running head: BARRIERS TO PROJECT-BASED LEARNING</w:t>
    </w:r>
    <w:r>
      <w:tab/>
    </w:r>
    <w:r>
      <w:tab/>
    </w:r>
    <w:r>
      <w:tab/>
    </w:r>
    <w:r>
      <w:tab/>
      <w:t xml:space="preserve">       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BA"/>
    <w:rsid w:val="00041CD2"/>
    <w:rsid w:val="00094E75"/>
    <w:rsid w:val="00126498"/>
    <w:rsid w:val="00205947"/>
    <w:rsid w:val="00337161"/>
    <w:rsid w:val="00354523"/>
    <w:rsid w:val="0052667C"/>
    <w:rsid w:val="005A4708"/>
    <w:rsid w:val="00712E89"/>
    <w:rsid w:val="00770EC3"/>
    <w:rsid w:val="00791BC1"/>
    <w:rsid w:val="00846501"/>
    <w:rsid w:val="00AD08C5"/>
    <w:rsid w:val="00B500A6"/>
    <w:rsid w:val="00BB50BA"/>
    <w:rsid w:val="00BE2DDA"/>
    <w:rsid w:val="00C2330D"/>
    <w:rsid w:val="00D93C9D"/>
    <w:rsid w:val="00E05303"/>
    <w:rsid w:val="00F00035"/>
    <w:rsid w:val="00F00FCE"/>
    <w:rsid w:val="00F8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5B43F-8ED7-4C3B-9AEF-5AF24D24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 Armstrong</cp:lastModifiedBy>
  <cp:revision>3</cp:revision>
  <dcterms:created xsi:type="dcterms:W3CDTF">2017-03-02T05:41:00Z</dcterms:created>
  <dcterms:modified xsi:type="dcterms:W3CDTF">2017-03-02T05:46:00Z</dcterms:modified>
</cp:coreProperties>
</file>